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2C02" w14:textId="77777777" w:rsidR="00745FB2" w:rsidRPr="00745FB2" w:rsidRDefault="00745FB2" w:rsidP="00745F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5FB2">
        <w:rPr>
          <w:rFonts w:ascii="Times New Roman" w:hAnsi="Times New Roman" w:cs="Times New Roman"/>
          <w:b/>
          <w:bCs/>
          <w:sz w:val="24"/>
          <w:szCs w:val="24"/>
        </w:rPr>
        <w:t>JAK CHRONIĆ DZIECI PRZED DEZINFORMACJĄ</w:t>
      </w:r>
    </w:p>
    <w:p w14:paraId="310A4389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Co to w ogóle jest dezinformacja?</w:t>
      </w:r>
    </w:p>
    <w:p w14:paraId="71CDAD84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Otóż, jest to celowe działanie polegające na rozpowszechnianiu nieprawdziwych lub zmanipulowanych informacji. Mają one na celu wprowadzenie nas w błąd lub wpłynięcie na nas, tak abyśmy zachowali się w określony sposób. Dezinformacja przybiera różne formy – od kłamstwa, poprzez podawanie wybiórczych informacji, aż do manipulacji wizualnych.</w:t>
      </w:r>
    </w:p>
    <w:p w14:paraId="7A869D7B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 xml:space="preserve">Dlaczego tak ważna jest ochrona dzieci przed fałszywymi treściami? Musimy zdać sobie sprawę z tego, że nawet my dorośli, wyposażeni w wiedzę i doświadczenie życiowe często nabieramy się na </w:t>
      </w:r>
      <w:proofErr w:type="spellStart"/>
      <w:r w:rsidRPr="00745FB2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745FB2">
        <w:rPr>
          <w:rFonts w:ascii="Times New Roman" w:hAnsi="Times New Roman" w:cs="Times New Roman"/>
          <w:sz w:val="24"/>
          <w:szCs w:val="24"/>
        </w:rPr>
        <w:t xml:space="preserve"> newsy.</w:t>
      </w:r>
    </w:p>
    <w:p w14:paraId="195473B1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A dzieci? Dla dzieci świat jest dobry, ludzie są dobrzy, a informacje jakie otrzymują często przyswajają w sposób bezkrytyczny. Mało tego, często już przedszkolaki mają dostęp do urządzeń multimedialnych, połączonych z Internetem. Oznacza to, że automatycznie są narażone na treści, które określilibyśmy jako dezinformacja.</w:t>
      </w:r>
    </w:p>
    <w:p w14:paraId="57E71874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Jak chronić dzieci?</w:t>
      </w:r>
    </w:p>
    <w:p w14:paraId="57A1FB19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 xml:space="preserve">Przede wszystkim rozmawiać. Dzięki rozmowie dowiemy się, że dziecko natrafiło na jakąś informację i zweryfikujemy ją. </w:t>
      </w:r>
      <w:proofErr w:type="spellStart"/>
      <w:r w:rsidRPr="00745FB2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745FB2">
        <w:rPr>
          <w:rFonts w:ascii="Times New Roman" w:hAnsi="Times New Roman" w:cs="Times New Roman"/>
          <w:sz w:val="24"/>
          <w:szCs w:val="24"/>
        </w:rPr>
        <w:t xml:space="preserve"> newsy bazują na emocjach, a jeśli coś wywarło na dziecku wrażenie, chętnie nam o tym powie, wystarczy posłuchać.</w:t>
      </w:r>
    </w:p>
    <w:p w14:paraId="7C2AC991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Rozmawiajmy też o tym jak powstają treści wrzucane do Internetu i pokazujmy dziecku jak łatwo jest manipulować rzeczywistością. Pokażmy mu konkretne przykłady, kiedy treści które ogląda np. na filmikach są tylko sztuczką i w prawdziwym świecie nie mogłyby mieć miejsca. To pozwoli dziecku spojrzeć nieco krytycznie na co widzi. Dobrym przykładem mogą być np. iluzje optyczne i filmowe efekty specjalne. </w:t>
      </w:r>
    </w:p>
    <w:p w14:paraId="1083B790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Uczmy dziecko rozmowy na argumenty, pozwólmy mu zadawać pytania i sami pytajmy. Wyróbmy w nim nawyk ciekawości świata i jego analizy, a nie tylko biernego obserwowania i przyjmowania przekazywanych treści. Wskażmy też różnice między faktem a opinią np. to że maluch nie lubi zupy pomidorowej nie oznacza, że jest ona zła czy niesmaczna, a jedynie tyle, że on jej nie lubi.</w:t>
      </w:r>
    </w:p>
    <w:p w14:paraId="2825DAC4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I ostatnia rzecz - nadzór nad treściami do jakich dostęp ma nasze dziecko. Jeśli decydujemy się na to, aby maluch korzystał z urządzeń multimedialnych, zadbajmy o to, aby miał dostęp tylko do sprawdzonych witryn i aplikacji. Załóżmy kontrolę rodzicielską, tak żeby nawet przypadkowe "</w:t>
      </w:r>
      <w:proofErr w:type="spellStart"/>
      <w:r w:rsidRPr="00745FB2">
        <w:rPr>
          <w:rFonts w:ascii="Times New Roman" w:hAnsi="Times New Roman" w:cs="Times New Roman"/>
          <w:sz w:val="24"/>
          <w:szCs w:val="24"/>
        </w:rPr>
        <w:t>kilknięcie</w:t>
      </w:r>
      <w:proofErr w:type="spellEnd"/>
      <w:r w:rsidRPr="00745FB2">
        <w:rPr>
          <w:rFonts w:ascii="Times New Roman" w:hAnsi="Times New Roman" w:cs="Times New Roman"/>
          <w:sz w:val="24"/>
          <w:szCs w:val="24"/>
        </w:rPr>
        <w:t>" nie mogło spowodować ekspozycji dziecka na nieodpowiednie treści. </w:t>
      </w:r>
    </w:p>
    <w:p w14:paraId="4F4667AB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 </w:t>
      </w:r>
    </w:p>
    <w:p w14:paraId="0FD4D1B2" w14:textId="321A419D" w:rsid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r w:rsidRPr="00745FB2">
        <w:rPr>
          <w:rFonts w:ascii="Times New Roman" w:hAnsi="Times New Roman" w:cs="Times New Roman"/>
          <w:sz w:val="24"/>
          <w:szCs w:val="24"/>
        </w:rPr>
        <w:t>Opracowała</w:t>
      </w:r>
      <w:r w:rsidR="004147B6">
        <w:rPr>
          <w:rFonts w:ascii="Times New Roman" w:hAnsi="Times New Roman" w:cs="Times New Roman"/>
          <w:sz w:val="24"/>
          <w:szCs w:val="24"/>
        </w:rPr>
        <w:t xml:space="preserve">: </w:t>
      </w:r>
      <w:r w:rsidRPr="00745FB2">
        <w:rPr>
          <w:rFonts w:ascii="Times New Roman" w:hAnsi="Times New Roman" w:cs="Times New Roman"/>
          <w:sz w:val="24"/>
          <w:szCs w:val="24"/>
        </w:rPr>
        <w:t>Bernadeta Słaboszewska – pedagog specjalny </w:t>
      </w:r>
    </w:p>
    <w:p w14:paraId="13103DC9" w14:textId="20B1E717" w:rsidR="004147B6" w:rsidRPr="00745FB2" w:rsidRDefault="004147B6" w:rsidP="00745F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Żródło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47B6">
        <w:rPr>
          <w:rFonts w:ascii="Times New Roman" w:hAnsi="Times New Roman" w:cs="Times New Roman"/>
          <w:sz w:val="24"/>
          <w:szCs w:val="24"/>
        </w:rPr>
        <w:t>https://przedszkolestaporkow.szkolnastrona.pl/a,1356,jak-chronic-dzieci-przed-dezinformacja</w:t>
      </w:r>
    </w:p>
    <w:p w14:paraId="727D4412" w14:textId="77777777" w:rsidR="00745FB2" w:rsidRPr="00745FB2" w:rsidRDefault="00745FB2" w:rsidP="00745F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FB2">
        <w:rPr>
          <w:rFonts w:ascii="Times New Roman" w:hAnsi="Times New Roman" w:cs="Times New Roman"/>
          <w:sz w:val="24"/>
          <w:szCs w:val="24"/>
        </w:rPr>
        <w:t>Żródło</w:t>
      </w:r>
      <w:proofErr w:type="spellEnd"/>
      <w:r w:rsidRPr="00745FB2">
        <w:rPr>
          <w:rFonts w:ascii="Times New Roman" w:hAnsi="Times New Roman" w:cs="Times New Roman"/>
          <w:sz w:val="24"/>
          <w:szCs w:val="24"/>
        </w:rPr>
        <w:t xml:space="preserve"> zdjęcia: </w:t>
      </w:r>
      <w:hyperlink r:id="rId4" w:history="1">
        <w:r w:rsidRPr="00745FB2">
          <w:rPr>
            <w:rStyle w:val="Hipercze"/>
            <w:rFonts w:ascii="Times New Roman" w:hAnsi="Times New Roman" w:cs="Times New Roman"/>
            <w:sz w:val="24"/>
            <w:szCs w:val="24"/>
          </w:rPr>
          <w:t>https://portal.librus.pl/artykuly/edukacja-kontra-dezinformacja</w:t>
        </w:r>
      </w:hyperlink>
    </w:p>
    <w:p w14:paraId="6A2ABF53" w14:textId="77777777" w:rsidR="0018094F" w:rsidRPr="00745FB2" w:rsidRDefault="0018094F">
      <w:pPr>
        <w:rPr>
          <w:rFonts w:ascii="Times New Roman" w:hAnsi="Times New Roman" w:cs="Times New Roman"/>
        </w:rPr>
      </w:pPr>
    </w:p>
    <w:sectPr w:rsidR="0018094F" w:rsidRPr="0074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B2"/>
    <w:rsid w:val="0018094F"/>
    <w:rsid w:val="004147B6"/>
    <w:rsid w:val="00745FB2"/>
    <w:rsid w:val="007C3B73"/>
    <w:rsid w:val="00842A20"/>
    <w:rsid w:val="008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570F"/>
  <w15:chartTrackingRefBased/>
  <w15:docId w15:val="{4D28C70F-2651-43F9-8C58-C7F4FE6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librus.pl/artykuly/edukacja-kontra-dezinform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2</cp:revision>
  <dcterms:created xsi:type="dcterms:W3CDTF">2024-10-10T07:54:00Z</dcterms:created>
  <dcterms:modified xsi:type="dcterms:W3CDTF">2024-10-20T18:16:00Z</dcterms:modified>
</cp:coreProperties>
</file>