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A49B" w14:textId="77777777" w:rsidR="00313AC6" w:rsidRDefault="00313AC6" w:rsidP="00313AC6">
      <w:pPr>
        <w:spacing w:before="100" w:beforeAutospacing="1" w:after="100" w:afterAutospacing="1" w:line="240" w:lineRule="auto"/>
        <w:outlineLvl w:val="0"/>
        <w:rPr>
          <w:rFonts w:ascii="Arial" w:eastAsia="Times New Roman" w:hAnsi="Arial" w:cs="Arial"/>
          <w:color w:val="474747"/>
          <w:kern w:val="36"/>
          <w:sz w:val="48"/>
          <w:szCs w:val="48"/>
          <w:lang w:eastAsia="pl-PL"/>
        </w:rPr>
      </w:pPr>
      <w:r w:rsidRPr="00313AC6">
        <w:rPr>
          <w:rFonts w:ascii="Arial" w:eastAsia="Times New Roman" w:hAnsi="Arial" w:cs="Arial"/>
          <w:color w:val="474747"/>
          <w:kern w:val="36"/>
          <w:sz w:val="48"/>
          <w:szCs w:val="48"/>
          <w:lang w:eastAsia="pl-PL"/>
        </w:rPr>
        <w:t>Wyścigi z głoską [z]</w:t>
      </w:r>
    </w:p>
    <w:p w14:paraId="0373A0A5" w14:textId="0ED3B4FC" w:rsidR="00313AC6" w:rsidRPr="00313AC6" w:rsidRDefault="00313AC6" w:rsidP="00313AC6">
      <w:pPr>
        <w:spacing w:before="100" w:beforeAutospacing="1" w:after="100" w:afterAutospacing="1" w:line="240" w:lineRule="auto"/>
        <w:outlineLvl w:val="0"/>
        <w:rPr>
          <w:rFonts w:ascii="Arial" w:eastAsia="Times New Roman" w:hAnsi="Arial" w:cs="Arial"/>
          <w:color w:val="474747"/>
          <w:kern w:val="36"/>
          <w:sz w:val="48"/>
          <w:szCs w:val="48"/>
          <w:lang w:eastAsia="pl-PL"/>
        </w:rPr>
      </w:pPr>
      <w:r w:rsidRPr="00313AC6">
        <w:rPr>
          <w:rFonts w:ascii="Times New Roman" w:eastAsia="Times New Roman" w:hAnsi="Times New Roman" w:cs="Times New Roman"/>
          <w:color w:val="999999"/>
          <w:sz w:val="24"/>
          <w:szCs w:val="24"/>
          <w:lang w:eastAsia="pl-PL"/>
        </w:rPr>
        <w:t> </w:t>
      </w:r>
      <w:hyperlink r:id="rId4" w:history="1">
        <w:r w:rsidRPr="00313AC6">
          <w:rPr>
            <w:rFonts w:ascii="Times New Roman" w:eastAsia="Times New Roman" w:hAnsi="Times New Roman" w:cs="Times New Roman"/>
            <w:color w:val="2AA4CF"/>
            <w:sz w:val="24"/>
            <w:szCs w:val="24"/>
            <w:u w:val="single"/>
            <w:lang w:eastAsia="pl-PL"/>
          </w:rPr>
          <w:t>Monika Drozd</w:t>
        </w:r>
      </w:hyperlink>
      <w:r>
        <w:rPr>
          <w:rFonts w:ascii="Times New Roman" w:eastAsia="Times New Roman" w:hAnsi="Times New Roman" w:cs="Times New Roman"/>
          <w:color w:val="999999"/>
          <w:sz w:val="24"/>
          <w:szCs w:val="24"/>
          <w:lang w:eastAsia="pl-PL"/>
        </w:rPr>
        <w:t>- domologo.pl</w:t>
      </w:r>
    </w:p>
    <w:p w14:paraId="05E694C4" w14:textId="77777777" w:rsidR="00313AC6" w:rsidRPr="00313AC6" w:rsidRDefault="00313AC6" w:rsidP="00313AC6">
      <w:pPr>
        <w:shd w:val="clear" w:color="auto" w:fill="FFFFFF"/>
        <w:spacing w:before="100" w:beforeAutospacing="1" w:after="100" w:afterAutospacing="1" w:line="240" w:lineRule="auto"/>
        <w:rPr>
          <w:rFonts w:ascii="Arial" w:eastAsia="Times New Roman" w:hAnsi="Arial" w:cs="Arial"/>
          <w:color w:val="555555"/>
          <w:sz w:val="24"/>
          <w:szCs w:val="24"/>
          <w:lang w:eastAsia="pl-PL"/>
        </w:rPr>
      </w:pPr>
      <w:r w:rsidRPr="00313AC6">
        <w:rPr>
          <w:rFonts w:ascii="Arial" w:eastAsia="Times New Roman" w:hAnsi="Arial" w:cs="Arial"/>
          <w:color w:val="555555"/>
          <w:sz w:val="24"/>
          <w:szCs w:val="24"/>
          <w:lang w:eastAsia="pl-PL"/>
        </w:rPr>
        <w:t>Logopedyczna gra planszowa </w:t>
      </w:r>
      <w:r w:rsidRPr="00313AC6">
        <w:rPr>
          <w:rFonts w:ascii="Arial" w:eastAsia="Times New Roman" w:hAnsi="Arial" w:cs="Arial"/>
          <w:b/>
          <w:bCs/>
          <w:color w:val="555555"/>
          <w:sz w:val="24"/>
          <w:szCs w:val="24"/>
          <w:lang w:eastAsia="pl-PL"/>
        </w:rPr>
        <w:t>Wyścigi </w:t>
      </w:r>
      <w:r w:rsidRPr="00313AC6">
        <w:rPr>
          <w:rFonts w:ascii="Arial" w:eastAsia="Times New Roman" w:hAnsi="Arial" w:cs="Arial"/>
          <w:color w:val="555555"/>
          <w:sz w:val="24"/>
          <w:szCs w:val="24"/>
          <w:lang w:eastAsia="pl-PL"/>
        </w:rPr>
        <w:t>z polami opatrzonymi obrazkami z </w:t>
      </w:r>
      <w:r w:rsidRPr="00313AC6">
        <w:rPr>
          <w:rFonts w:ascii="Arial" w:eastAsia="Times New Roman" w:hAnsi="Arial" w:cs="Arial"/>
          <w:b/>
          <w:bCs/>
          <w:color w:val="555555"/>
          <w:sz w:val="24"/>
          <w:szCs w:val="24"/>
          <w:lang w:eastAsia="pl-PL"/>
        </w:rPr>
        <w:t>głoską [z]</w:t>
      </w:r>
      <w:r w:rsidRPr="00313AC6">
        <w:rPr>
          <w:rFonts w:ascii="Arial" w:eastAsia="Times New Roman" w:hAnsi="Arial" w:cs="Arial"/>
          <w:color w:val="555555"/>
          <w:sz w:val="24"/>
          <w:szCs w:val="24"/>
          <w:lang w:eastAsia="pl-PL"/>
        </w:rPr>
        <w:t> w nagłosie oraz śródgłosie wyrazów. Słowa są dobrane z zachowaniem czystości fonetycznej – bez głosek opozycyjnych.</w:t>
      </w:r>
    </w:p>
    <w:p w14:paraId="79E5C6DE" w14:textId="77777777" w:rsidR="00313AC6" w:rsidRPr="00313AC6" w:rsidRDefault="00313AC6" w:rsidP="00313AC6">
      <w:pPr>
        <w:shd w:val="clear" w:color="auto" w:fill="FFFFFF"/>
        <w:spacing w:before="100" w:beforeAutospacing="1" w:after="100" w:afterAutospacing="1" w:line="240" w:lineRule="auto"/>
        <w:rPr>
          <w:rFonts w:ascii="Arial" w:eastAsia="Times New Roman" w:hAnsi="Arial" w:cs="Arial"/>
          <w:color w:val="555555"/>
          <w:sz w:val="24"/>
          <w:szCs w:val="24"/>
          <w:lang w:eastAsia="pl-PL"/>
        </w:rPr>
      </w:pPr>
      <w:r w:rsidRPr="00313AC6">
        <w:rPr>
          <w:rFonts w:ascii="Arial" w:eastAsia="Times New Roman" w:hAnsi="Arial" w:cs="Arial"/>
          <w:b/>
          <w:bCs/>
          <w:color w:val="555555"/>
          <w:sz w:val="24"/>
          <w:szCs w:val="24"/>
          <w:lang w:eastAsia="pl-PL"/>
        </w:rPr>
        <w:t>Zasady gry</w:t>
      </w:r>
      <w:r w:rsidRPr="00313AC6">
        <w:rPr>
          <w:rFonts w:ascii="Arial" w:eastAsia="Times New Roman" w:hAnsi="Arial" w:cs="Arial"/>
          <w:color w:val="555555"/>
          <w:sz w:val="24"/>
          <w:szCs w:val="24"/>
          <w:lang w:eastAsia="pl-PL"/>
        </w:rPr>
        <w:t> są tradycyjne – wygrywa ta osoba, która jako pierwsza dotrze do mety. Dla urozmaicenia rozgrywki można dodać pola specjalne poprzez pokolorowanie obwódki pola, całego pola lub inny znak graficzny. Dla przykładu zatrzymanie pionka na polu: </w:t>
      </w:r>
      <w:r w:rsidRPr="00313AC6">
        <w:rPr>
          <w:rFonts w:ascii="Arial" w:eastAsia="Times New Roman" w:hAnsi="Arial" w:cs="Arial"/>
          <w:b/>
          <w:bCs/>
          <w:color w:val="555555"/>
          <w:sz w:val="24"/>
          <w:szCs w:val="24"/>
          <w:lang w:eastAsia="pl-PL"/>
        </w:rPr>
        <w:t>czerwonym</w:t>
      </w:r>
      <w:r w:rsidRPr="00313AC6">
        <w:rPr>
          <w:rFonts w:ascii="Arial" w:eastAsia="Times New Roman" w:hAnsi="Arial" w:cs="Arial"/>
          <w:color w:val="555555"/>
          <w:sz w:val="24"/>
          <w:szCs w:val="24"/>
          <w:lang w:eastAsia="pl-PL"/>
        </w:rPr>
        <w:t> – przesuń pionek o dwa pola do przodu, </w:t>
      </w:r>
      <w:r w:rsidRPr="00313AC6">
        <w:rPr>
          <w:rFonts w:ascii="Arial" w:eastAsia="Times New Roman" w:hAnsi="Arial" w:cs="Arial"/>
          <w:b/>
          <w:bCs/>
          <w:color w:val="555555"/>
          <w:sz w:val="24"/>
          <w:szCs w:val="24"/>
          <w:lang w:eastAsia="pl-PL"/>
        </w:rPr>
        <w:t>niebieskim</w:t>
      </w:r>
      <w:r w:rsidRPr="00313AC6">
        <w:rPr>
          <w:rFonts w:ascii="Arial" w:eastAsia="Times New Roman" w:hAnsi="Arial" w:cs="Arial"/>
          <w:color w:val="555555"/>
          <w:sz w:val="24"/>
          <w:szCs w:val="24"/>
          <w:lang w:eastAsia="pl-PL"/>
        </w:rPr>
        <w:t> – jedno pole do tyłu, </w:t>
      </w:r>
      <w:r w:rsidRPr="00313AC6">
        <w:rPr>
          <w:rFonts w:ascii="Arial" w:eastAsia="Times New Roman" w:hAnsi="Arial" w:cs="Arial"/>
          <w:b/>
          <w:bCs/>
          <w:color w:val="555555"/>
          <w:sz w:val="24"/>
          <w:szCs w:val="24"/>
          <w:lang w:eastAsia="pl-PL"/>
        </w:rPr>
        <w:t>żółtym</w:t>
      </w:r>
      <w:r w:rsidRPr="00313AC6">
        <w:rPr>
          <w:rFonts w:ascii="Arial" w:eastAsia="Times New Roman" w:hAnsi="Arial" w:cs="Arial"/>
          <w:color w:val="555555"/>
          <w:sz w:val="24"/>
          <w:szCs w:val="24"/>
          <w:lang w:eastAsia="pl-PL"/>
        </w:rPr>
        <w:t> – ułóż zdanie z obrazkiem, </w:t>
      </w:r>
      <w:r w:rsidRPr="00313AC6">
        <w:rPr>
          <w:rFonts w:ascii="Arial" w:eastAsia="Times New Roman" w:hAnsi="Arial" w:cs="Arial"/>
          <w:b/>
          <w:bCs/>
          <w:color w:val="555555"/>
          <w:sz w:val="24"/>
          <w:szCs w:val="24"/>
          <w:lang w:eastAsia="pl-PL"/>
        </w:rPr>
        <w:t>zielonym</w:t>
      </w:r>
      <w:r w:rsidRPr="00313AC6">
        <w:rPr>
          <w:rFonts w:ascii="Arial" w:eastAsia="Times New Roman" w:hAnsi="Arial" w:cs="Arial"/>
          <w:color w:val="555555"/>
          <w:sz w:val="24"/>
          <w:szCs w:val="24"/>
          <w:lang w:eastAsia="pl-PL"/>
        </w:rPr>
        <w:t> – znalezienie rymy do nazwy obrazka, </w:t>
      </w:r>
      <w:r w:rsidRPr="00313AC6">
        <w:rPr>
          <w:rFonts w:ascii="Arial" w:eastAsia="Times New Roman" w:hAnsi="Arial" w:cs="Arial"/>
          <w:b/>
          <w:bCs/>
          <w:color w:val="555555"/>
          <w:sz w:val="24"/>
          <w:szCs w:val="24"/>
          <w:lang w:eastAsia="pl-PL"/>
        </w:rPr>
        <w:t>pomarańczowym</w:t>
      </w:r>
      <w:r w:rsidRPr="00313AC6">
        <w:rPr>
          <w:rFonts w:ascii="Arial" w:eastAsia="Times New Roman" w:hAnsi="Arial" w:cs="Arial"/>
          <w:color w:val="555555"/>
          <w:sz w:val="24"/>
          <w:szCs w:val="24"/>
          <w:lang w:eastAsia="pl-PL"/>
        </w:rPr>
        <w:t> – dodatkowy rzut kostką. Można też dodać </w:t>
      </w:r>
      <w:r w:rsidRPr="00313AC6">
        <w:rPr>
          <w:rFonts w:ascii="Arial" w:eastAsia="Times New Roman" w:hAnsi="Arial" w:cs="Arial"/>
          <w:b/>
          <w:bCs/>
          <w:color w:val="555555"/>
          <w:sz w:val="24"/>
          <w:szCs w:val="24"/>
          <w:lang w:eastAsia="pl-PL"/>
        </w:rPr>
        <w:t>drabiny</w:t>
      </w:r>
      <w:r w:rsidRPr="00313AC6">
        <w:rPr>
          <w:rFonts w:ascii="Arial" w:eastAsia="Times New Roman" w:hAnsi="Arial" w:cs="Arial"/>
          <w:color w:val="555555"/>
          <w:sz w:val="24"/>
          <w:szCs w:val="24"/>
          <w:lang w:eastAsia="pl-PL"/>
        </w:rPr>
        <w:t> przekierowujące na wybrane pole.</w:t>
      </w:r>
    </w:p>
    <w:p w14:paraId="7F0B1E2B" w14:textId="77777777" w:rsidR="00313AC6" w:rsidRPr="00313AC6" w:rsidRDefault="00313AC6" w:rsidP="00313AC6">
      <w:pPr>
        <w:shd w:val="clear" w:color="auto" w:fill="FFFFFF"/>
        <w:spacing w:before="100" w:beforeAutospacing="1" w:after="100" w:afterAutospacing="1" w:line="240" w:lineRule="auto"/>
        <w:rPr>
          <w:rFonts w:ascii="Arial" w:eastAsia="Times New Roman" w:hAnsi="Arial" w:cs="Arial"/>
          <w:color w:val="555555"/>
          <w:sz w:val="24"/>
          <w:szCs w:val="24"/>
          <w:lang w:eastAsia="pl-PL"/>
        </w:rPr>
      </w:pPr>
      <w:r w:rsidRPr="00313AC6">
        <w:rPr>
          <w:rFonts w:ascii="Arial" w:eastAsia="Times New Roman" w:hAnsi="Arial" w:cs="Arial"/>
          <w:color w:val="555555"/>
          <w:sz w:val="24"/>
          <w:szCs w:val="24"/>
          <w:lang w:eastAsia="pl-PL"/>
        </w:rPr>
        <w:t>Pamiętajmy, by dodając pola akcji dostosować ich ilość i jakość do możliwości dziecka.</w:t>
      </w:r>
    </w:p>
    <w:p w14:paraId="4F175777" w14:textId="77777777" w:rsidR="004858AE" w:rsidRDefault="004858AE">
      <w:bookmarkStart w:id="0" w:name="_GoBack"/>
      <w:bookmarkEnd w:id="0"/>
    </w:p>
    <w:sectPr w:rsidR="00485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5B"/>
    <w:rsid w:val="00313AC6"/>
    <w:rsid w:val="004858AE"/>
    <w:rsid w:val="00823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4AA2"/>
  <w15:chartTrackingRefBased/>
  <w15:docId w15:val="{57C8D0C7-90D9-4D2E-B5FD-4C45E135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13A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3AC6"/>
    <w:rPr>
      <w:rFonts w:ascii="Times New Roman" w:eastAsia="Times New Roman" w:hAnsi="Times New Roman" w:cs="Times New Roman"/>
      <w:b/>
      <w:bCs/>
      <w:kern w:val="36"/>
      <w:sz w:val="48"/>
      <w:szCs w:val="48"/>
      <w:lang w:eastAsia="pl-PL"/>
    </w:rPr>
  </w:style>
  <w:style w:type="character" w:customStyle="1" w:styleId="posted-on">
    <w:name w:val="posted-on"/>
    <w:basedOn w:val="Domylnaczcionkaakapitu"/>
    <w:rsid w:val="00313AC6"/>
  </w:style>
  <w:style w:type="character" w:styleId="Hipercze">
    <w:name w:val="Hyperlink"/>
    <w:basedOn w:val="Domylnaczcionkaakapitu"/>
    <w:uiPriority w:val="99"/>
    <w:semiHidden/>
    <w:unhideWhenUsed/>
    <w:rsid w:val="00313AC6"/>
    <w:rPr>
      <w:color w:val="0000FF"/>
      <w:u w:val="single"/>
    </w:rPr>
  </w:style>
  <w:style w:type="character" w:customStyle="1" w:styleId="byline">
    <w:name w:val="byline"/>
    <w:basedOn w:val="Domylnaczcionkaakapitu"/>
    <w:rsid w:val="00313AC6"/>
  </w:style>
  <w:style w:type="character" w:customStyle="1" w:styleId="author">
    <w:name w:val="author"/>
    <w:basedOn w:val="Domylnaczcionkaakapitu"/>
    <w:rsid w:val="00313AC6"/>
  </w:style>
  <w:style w:type="character" w:customStyle="1" w:styleId="comments-link">
    <w:name w:val="comments-link"/>
    <w:basedOn w:val="Domylnaczcionkaakapitu"/>
    <w:rsid w:val="00313AC6"/>
  </w:style>
  <w:style w:type="paragraph" w:styleId="NormalnyWeb">
    <w:name w:val="Normal (Web)"/>
    <w:basedOn w:val="Normalny"/>
    <w:uiPriority w:val="99"/>
    <w:semiHidden/>
    <w:unhideWhenUsed/>
    <w:rsid w:val="00313A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1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7224">
      <w:bodyDiv w:val="1"/>
      <w:marLeft w:val="0"/>
      <w:marRight w:val="0"/>
      <w:marTop w:val="0"/>
      <w:marBottom w:val="0"/>
      <w:divBdr>
        <w:top w:val="none" w:sz="0" w:space="0" w:color="auto"/>
        <w:left w:val="none" w:sz="0" w:space="0" w:color="auto"/>
        <w:bottom w:val="none" w:sz="0" w:space="0" w:color="auto"/>
        <w:right w:val="none" w:sz="0" w:space="0" w:color="auto"/>
      </w:divBdr>
      <w:divsChild>
        <w:div w:id="767196894">
          <w:marLeft w:val="0"/>
          <w:marRight w:val="0"/>
          <w:marTop w:val="0"/>
          <w:marBottom w:val="0"/>
          <w:divBdr>
            <w:top w:val="none" w:sz="0" w:space="0" w:color="auto"/>
            <w:left w:val="none" w:sz="0" w:space="0" w:color="auto"/>
            <w:bottom w:val="none" w:sz="0" w:space="0" w:color="auto"/>
            <w:right w:val="none" w:sz="0" w:space="0" w:color="auto"/>
          </w:divBdr>
        </w:div>
        <w:div w:id="12383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mologo.pl/author/moni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763</Characters>
  <Application>Microsoft Office Word</Application>
  <DocSecurity>0</DocSecurity>
  <Lines>6</Lines>
  <Paragraphs>1</Paragraphs>
  <ScaleCrop>false</ScaleCrop>
  <Company>PORADNIA PSYCHOLOGICZNO-PEDAGOGICZNA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Wolska</dc:creator>
  <cp:keywords/>
  <dc:description/>
  <cp:lastModifiedBy>Julia Wolska</cp:lastModifiedBy>
  <cp:revision>3</cp:revision>
  <dcterms:created xsi:type="dcterms:W3CDTF">2021-04-14T16:26:00Z</dcterms:created>
  <dcterms:modified xsi:type="dcterms:W3CDTF">2021-04-14T16:26:00Z</dcterms:modified>
</cp:coreProperties>
</file>