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C" w:rsidRDefault="00B034CC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B034CC">
        <w:rPr>
          <w:rStyle w:val="fontstyle01"/>
          <w:rFonts w:ascii="Times New Roman" w:hAnsi="Times New Roman" w:cs="Times New Roman"/>
          <w:sz w:val="24"/>
          <w:szCs w:val="24"/>
        </w:rPr>
        <w:t xml:space="preserve">Ćwiczenia gimnastyczne – </w:t>
      </w:r>
      <w:r>
        <w:rPr>
          <w:rStyle w:val="fontstyle21"/>
          <w:rFonts w:ascii="Times New Roman" w:hAnsi="Times New Roman" w:cs="Times New Roman"/>
          <w:sz w:val="24"/>
          <w:szCs w:val="24"/>
        </w:rPr>
        <w:t>r</w:t>
      </w:r>
      <w:r w:rsidRPr="00B034CC">
        <w:rPr>
          <w:rStyle w:val="fontstyle21"/>
          <w:rFonts w:ascii="Times New Roman" w:hAnsi="Times New Roman" w:cs="Times New Roman"/>
          <w:sz w:val="24"/>
          <w:szCs w:val="24"/>
        </w:rPr>
        <w:t>ozwijanie świadomości własnego ciała.</w:t>
      </w:r>
    </w:p>
    <w:p w:rsidR="00CB3F64" w:rsidRDefault="00CB3F64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Wirujący bączek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– dzieci ślizgają się w kółko na brzuchu, a następnie na plecach.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Chowamy się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– w siadzie, przyciągają </w:t>
      </w:r>
      <w:r w:rsid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kolana do głowy, chowają głowy;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rozprostowują się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do pozycji leżącej.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Gorąca podłoga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– biegają z wysokim unoszeniem kolan.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Na szczudłach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– chodzą na sztywnych nogach.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Ugniatamy podłogę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– w leżeniu na plecach, </w:t>
      </w: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wciskają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wszystkie części ciała </w:t>
      </w:r>
      <w:r w:rsidR="00CB3F64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w podłogę.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Zdobywanie pewności siebie i poczucia bezpieczeństwa w otoczeniu.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Przez tunel </w:t>
      </w:r>
      <w:r w:rsidR="000D1F61">
        <w:rPr>
          <w:rStyle w:val="fontstyle21"/>
          <w:rFonts w:ascii="Times New Roman" w:hAnsi="Times New Roman" w:cs="Times New Roman"/>
          <w:sz w:val="24"/>
          <w:szCs w:val="24"/>
        </w:rPr>
        <w:t>– tworzymy tunel z krzeseł. D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ziecko przemieszcza się na czworakach 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="000D1F61">
        <w:rPr>
          <w:rStyle w:val="fontstyle21"/>
          <w:rFonts w:ascii="Times New Roman" w:hAnsi="Times New Roman" w:cs="Times New Roman"/>
          <w:sz w:val="24"/>
          <w:szCs w:val="24"/>
        </w:rPr>
        <w:t>w tunelu utworzon</w:t>
      </w:r>
      <w:r w:rsidR="00510E26">
        <w:rPr>
          <w:rStyle w:val="fontstyle21"/>
          <w:rFonts w:ascii="Times New Roman" w:hAnsi="Times New Roman" w:cs="Times New Roman"/>
          <w:sz w:val="24"/>
          <w:szCs w:val="24"/>
        </w:rPr>
        <w:t>ym z krzeseł. Następnie przemieszczamy</w:t>
      </w:r>
      <w:r w:rsidR="000D1F61">
        <w:rPr>
          <w:rStyle w:val="fontstyle21"/>
          <w:rFonts w:ascii="Times New Roman" w:hAnsi="Times New Roman" w:cs="Times New Roman"/>
          <w:sz w:val="24"/>
          <w:szCs w:val="24"/>
        </w:rPr>
        <w:t xml:space="preserve"> się </w:t>
      </w:r>
      <w:r w:rsidR="00510E26">
        <w:rPr>
          <w:rStyle w:val="fontstyle21"/>
          <w:rFonts w:ascii="Times New Roman" w:hAnsi="Times New Roman" w:cs="Times New Roman"/>
          <w:sz w:val="24"/>
          <w:szCs w:val="24"/>
        </w:rPr>
        <w:t xml:space="preserve">ślizgiem </w:t>
      </w:r>
      <w:r w:rsidR="000D1F61">
        <w:rPr>
          <w:rStyle w:val="fontstyle21"/>
          <w:rFonts w:ascii="Times New Roman" w:hAnsi="Times New Roman" w:cs="Times New Roman"/>
          <w:sz w:val="24"/>
          <w:szCs w:val="24"/>
        </w:rPr>
        <w:t xml:space="preserve">na plecach 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="000D1F61">
        <w:rPr>
          <w:rStyle w:val="fontstyle21"/>
          <w:rFonts w:ascii="Times New Roman" w:hAnsi="Times New Roman" w:cs="Times New Roman"/>
          <w:sz w:val="24"/>
          <w:szCs w:val="24"/>
        </w:rPr>
        <w:t>w tunelu.</w:t>
      </w:r>
    </w:p>
    <w:p w:rsidR="00CB3F64" w:rsidRDefault="00B034CC" w:rsidP="00CB3F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Pogoń na kolanach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– dzieci dobierają się </w:t>
      </w:r>
      <w:r w:rsidR="00510E26">
        <w:rPr>
          <w:rStyle w:val="fontstyle21"/>
          <w:rFonts w:ascii="Times New Roman" w:hAnsi="Times New Roman" w:cs="Times New Roman"/>
          <w:sz w:val="24"/>
          <w:szCs w:val="24"/>
        </w:rPr>
        <w:t>w parę z Rodzicem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, jedno ucieka na kolanach, a drugie je</w:t>
      </w:r>
      <w:r w:rsidR="00510E2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goni. Przy powtórzeniu zabawy następuje zmiana ról.</w:t>
      </w:r>
      <w:r w:rsidRPr="00CB3F64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Rozwijanie umiejętności dzielenia przestrzeni z innymi przez ćwiczenia w parach: 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>z biernym partnerem, przeciwko partnerowi, razem z partnerem</w:t>
      </w:r>
      <w:r w:rsidR="00510E26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Przesuwamy partnera </w:t>
      </w:r>
      <w:r w:rsidR="005E1E01">
        <w:rPr>
          <w:rStyle w:val="fontstyle21"/>
          <w:rFonts w:ascii="Times New Roman" w:hAnsi="Times New Roman" w:cs="Times New Roman"/>
          <w:sz w:val="24"/>
          <w:szCs w:val="24"/>
        </w:rPr>
        <w:t>– jedna osoba z pary leży przodem, druga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– poprzez chwycenie go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5E1E01">
        <w:rPr>
          <w:rStyle w:val="fontstyle21"/>
          <w:rFonts w:ascii="Times New Roman" w:hAnsi="Times New Roman" w:cs="Times New Roman"/>
          <w:sz w:val="24"/>
          <w:szCs w:val="24"/>
        </w:rPr>
        <w:t>za nadgarstki – stara się ją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przesunąć; potem zamieniają się miejscami.</w:t>
      </w:r>
    </w:p>
    <w:p w:rsidR="00CB3F64" w:rsidRPr="00CB3F64" w:rsidRDefault="005E1E01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Dzieci w leżeniu tyłem; </w:t>
      </w:r>
      <w:r w:rsidR="00B034CC" w:rsidRPr="00CB3F64">
        <w:rPr>
          <w:rStyle w:val="fontstyle21"/>
          <w:rFonts w:ascii="Times New Roman" w:hAnsi="Times New Roman" w:cs="Times New Roman"/>
          <w:sz w:val="24"/>
          <w:szCs w:val="24"/>
        </w:rPr>
        <w:t>dziecko z pary chwyta partnera za kostki nóg i stara się go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B034CC" w:rsidRPr="00CB3F64">
        <w:rPr>
          <w:rStyle w:val="fontstyle21"/>
          <w:rFonts w:ascii="Times New Roman" w:hAnsi="Times New Roman" w:cs="Times New Roman"/>
          <w:sz w:val="24"/>
          <w:szCs w:val="24"/>
        </w:rPr>
        <w:t>przesunąć; potem zamieniają się miejscami.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Prowadzimy niewidomego </w:t>
      </w:r>
      <w:r w:rsidR="005E1E01">
        <w:rPr>
          <w:rStyle w:val="fontstyle21"/>
          <w:rFonts w:ascii="Times New Roman" w:hAnsi="Times New Roman" w:cs="Times New Roman"/>
          <w:sz w:val="24"/>
          <w:szCs w:val="24"/>
        </w:rPr>
        <w:t>– dziecko zamyka oczy, rodzic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staje zwrócone twarzą do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niego i podaje mu ręce; prowadzi dziecko z zamkniętymi oczami w różnych kierunkach,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a ono się temu poddaje. Potem zamieniają się rolami.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Przekładamy naleśnik </w:t>
      </w:r>
      <w:r w:rsidR="005E1E01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dziecko w leżeniu na brzuchu, przylega do podłoża; partner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próbuje przewrócić je na drugą stronę; potem zamieniają się miejscami.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Wstajemy razem </w:t>
      </w:r>
      <w:r w:rsidR="005E1E01">
        <w:rPr>
          <w:rStyle w:val="fontstyle21"/>
          <w:rFonts w:ascii="Times New Roman" w:hAnsi="Times New Roman" w:cs="Times New Roman"/>
          <w:sz w:val="24"/>
          <w:szCs w:val="24"/>
        </w:rPr>
        <w:t>– siedzimy tyłem do siebie, złączeni plecami; próbujemy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razem wstać, nie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odrywając się od siebie.</w:t>
      </w:r>
    </w:p>
    <w:p w:rsidR="00CB3F64" w:rsidRPr="00CB3F64" w:rsidRDefault="00B034CC" w:rsidP="00CB3F64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Ćwiczymy razem 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t>– trzymamy się za ręce; przykucamy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, a potem</w:t>
      </w:r>
      <w:r w:rsidR="00CB3F6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t>podnosimy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si</w:t>
      </w:r>
      <w:r w:rsidR="00A80475">
        <w:rPr>
          <w:rStyle w:val="fontstyle21"/>
          <w:rFonts w:ascii="Times New Roman" w:hAnsi="Times New Roman" w:cs="Times New Roman"/>
          <w:sz w:val="24"/>
          <w:szCs w:val="24"/>
        </w:rPr>
        <w:t>ę do wspięcia na palce i wracamy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 xml:space="preserve"> do pozycji wyjściowej.</w:t>
      </w:r>
    </w:p>
    <w:p w:rsidR="00FB5543" w:rsidRPr="00CB3F64" w:rsidRDefault="00B034CC" w:rsidP="00CB3F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64">
        <w:rPr>
          <w:rStyle w:val="fontstyle41"/>
          <w:rFonts w:ascii="Times New Roman" w:hAnsi="Times New Roman" w:cs="Times New Roman"/>
          <w:sz w:val="24"/>
          <w:szCs w:val="24"/>
        </w:rPr>
        <w:t xml:space="preserve">Ilustrujemy muzykę ruchem </w:t>
      </w:r>
      <w:r w:rsidRPr="00CB3F64">
        <w:rPr>
          <w:rStyle w:val="fontstyle21"/>
          <w:rFonts w:ascii="Times New Roman" w:hAnsi="Times New Roman" w:cs="Times New Roman"/>
          <w:sz w:val="24"/>
          <w:szCs w:val="24"/>
        </w:rPr>
        <w:t>– dzieci improwizują ruchowo przy muzyce o zmiennym tempie.</w:t>
      </w:r>
      <w:r w:rsidRPr="00CB3F64">
        <w:rPr>
          <w:rFonts w:ascii="Times New Roman" w:hAnsi="Times New Roman" w:cs="Times New Roman"/>
          <w:color w:val="242021"/>
          <w:sz w:val="24"/>
          <w:szCs w:val="24"/>
        </w:rPr>
        <w:br/>
      </w:r>
    </w:p>
    <w:sectPr w:rsidR="00FB5543" w:rsidRPr="00CB3F64" w:rsidSect="00FB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Dod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2ED"/>
    <w:multiLevelType w:val="hybridMultilevel"/>
    <w:tmpl w:val="6C1C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7CD"/>
    <w:multiLevelType w:val="hybridMultilevel"/>
    <w:tmpl w:val="923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5FF2"/>
    <w:rsid w:val="000D1F61"/>
    <w:rsid w:val="00510E26"/>
    <w:rsid w:val="005E1E01"/>
    <w:rsid w:val="00615FF2"/>
    <w:rsid w:val="00A80475"/>
    <w:rsid w:val="00B034CC"/>
    <w:rsid w:val="00CB3F64"/>
    <w:rsid w:val="00F77BBF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034CC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B034C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B034CC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B034CC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B034CC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paragraph" w:styleId="Akapitzlist">
    <w:name w:val="List Paragraph"/>
    <w:basedOn w:val="Normalny"/>
    <w:uiPriority w:val="34"/>
    <w:qFormat/>
    <w:rsid w:val="00CB3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6</cp:revision>
  <dcterms:created xsi:type="dcterms:W3CDTF">2021-03-28T21:54:00Z</dcterms:created>
  <dcterms:modified xsi:type="dcterms:W3CDTF">2021-03-30T17:07:00Z</dcterms:modified>
</cp:coreProperties>
</file>