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3" w:rsidRPr="008519B3" w:rsidRDefault="00C11CFF" w:rsidP="00386093">
      <w:pPr>
        <w:jc w:val="center"/>
        <w:rPr>
          <w:rFonts w:ascii="Bookman Old Style" w:hAnsi="Bookman Old Style"/>
          <w:b/>
          <w:i/>
          <w:color w:val="993300"/>
          <w:sz w:val="26"/>
          <w:szCs w:val="26"/>
        </w:rPr>
      </w:pPr>
      <w:r>
        <w:rPr>
          <w:rFonts w:ascii="Bookman Old Style" w:hAnsi="Bookman Old Style"/>
          <w:b/>
          <w:i/>
          <w:noProof/>
          <w:color w:val="993300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6060622</wp:posOffset>
            </wp:positionH>
            <wp:positionV relativeFrom="paragraph">
              <wp:posOffset>-32657</wp:posOffset>
            </wp:positionV>
            <wp:extent cx="3856265" cy="2481943"/>
            <wp:effectExtent l="19050" t="0" r="0" b="0"/>
            <wp:wrapNone/>
            <wp:docPr id="1" name="Obraz 1" descr="C:\Users\Joasia\Desktop\dzieci w przedszko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dzieci w przedszkol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65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color w:val="993300"/>
          <w:sz w:val="26"/>
          <w:szCs w:val="26"/>
        </w:rPr>
        <w:t>TEMATY REALIZOWANE W MIESIĄCU LISTOPADZIE</w:t>
      </w:r>
    </w:p>
    <w:p w:rsidR="00386093" w:rsidRPr="004A317D" w:rsidRDefault="00386093" w:rsidP="00386093">
      <w:pPr>
        <w:rPr>
          <w:rFonts w:ascii="Bookman Old Style" w:hAnsi="Bookman Old Style"/>
          <w:b/>
          <w:i/>
          <w:color w:val="993300"/>
          <w:sz w:val="24"/>
          <w:szCs w:val="24"/>
        </w:rPr>
      </w:pPr>
      <w:r w:rsidRPr="004A317D">
        <w:rPr>
          <w:rFonts w:ascii="Bookman Old Style" w:hAnsi="Bookman Old Style"/>
          <w:b/>
          <w:i/>
          <w:color w:val="993300"/>
          <w:sz w:val="24"/>
          <w:szCs w:val="24"/>
        </w:rPr>
        <w:t>TEMATYKA MIESIĄCA:</w:t>
      </w:r>
      <w:r>
        <w:rPr>
          <w:rFonts w:ascii="Bookman Old Style" w:hAnsi="Bookman Old Style"/>
          <w:b/>
          <w:i/>
          <w:color w:val="993300"/>
          <w:sz w:val="24"/>
          <w:szCs w:val="24"/>
        </w:rPr>
        <w:br/>
      </w:r>
    </w:p>
    <w:p w:rsidR="00386093" w:rsidRPr="004A317D" w:rsidRDefault="00386093" w:rsidP="0038609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993300"/>
        </w:rPr>
      </w:pPr>
      <w:r w:rsidRPr="004A317D">
        <w:rPr>
          <w:rFonts w:ascii="Bookman Old Style" w:hAnsi="Bookman Old Style"/>
          <w:b/>
          <w:i/>
          <w:color w:val="993300"/>
        </w:rPr>
        <w:t>Tydzień I :</w:t>
      </w:r>
      <w:r w:rsidRPr="004A317D">
        <w:rPr>
          <w:rFonts w:ascii="Bookman Old Style" w:hAnsi="Bookman Old Style"/>
          <w:b/>
          <w:bCs/>
          <w:color w:val="993300"/>
          <w:kern w:val="2"/>
          <w:szCs w:val="28"/>
          <w:lang w:eastAsia="ar-SA"/>
        </w:rPr>
        <w:t xml:space="preserve"> </w:t>
      </w:r>
      <w:r>
        <w:rPr>
          <w:rFonts w:ascii="Bookman Old Style" w:hAnsi="Bookman Old Style"/>
        </w:rPr>
        <w:t>"Sztuka bycia razem" (02.11 - 06.11.2020r</w:t>
      </w:r>
      <w:r w:rsidRPr="008E1CFB">
        <w:rPr>
          <w:rFonts w:ascii="Bookman Old Style" w:hAnsi="Bookman Old Style"/>
        </w:rPr>
        <w:t>.)</w:t>
      </w:r>
    </w:p>
    <w:p w:rsidR="00386093" w:rsidRPr="000A20CE" w:rsidRDefault="00386093" w:rsidP="0038609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993300"/>
        </w:rPr>
      </w:pPr>
      <w:r w:rsidRPr="004A317D">
        <w:rPr>
          <w:rFonts w:ascii="Bookman Old Style" w:hAnsi="Bookman Old Style"/>
          <w:b/>
          <w:i/>
          <w:color w:val="993300"/>
        </w:rPr>
        <w:t xml:space="preserve">Tydzień II: </w:t>
      </w:r>
      <w:r>
        <w:rPr>
          <w:rFonts w:ascii="Bookman Old Style" w:hAnsi="Bookman Old Style"/>
        </w:rPr>
        <w:t>"Z dziejów Ziemi" (09.11 - 10.11</w:t>
      </w:r>
      <w:r w:rsidRPr="008E1CFB">
        <w:rPr>
          <w:rFonts w:ascii="Bookman Old Style" w:hAnsi="Bookman Old Style"/>
        </w:rPr>
        <w:t>.2020r.</w:t>
      </w:r>
      <w:r>
        <w:rPr>
          <w:rFonts w:ascii="Bookman Old Style" w:hAnsi="Bookman Old Style"/>
        </w:rPr>
        <w:t xml:space="preserve"> oraz 12.11 - 13.11.2020r.</w:t>
      </w:r>
      <w:r w:rsidRPr="008E1CFB">
        <w:rPr>
          <w:rFonts w:ascii="Bookman Old Style" w:hAnsi="Bookman Old Style"/>
        </w:rPr>
        <w:t>)</w:t>
      </w:r>
    </w:p>
    <w:p w:rsidR="00386093" w:rsidRPr="000A20CE" w:rsidRDefault="00386093" w:rsidP="0038609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993300"/>
        </w:rPr>
      </w:pPr>
      <w:r w:rsidRPr="000A20CE">
        <w:rPr>
          <w:rFonts w:ascii="Bookman Old Style" w:hAnsi="Bookman Old Style"/>
          <w:b/>
          <w:i/>
          <w:color w:val="993300"/>
        </w:rPr>
        <w:t xml:space="preserve">Tydzień III: </w:t>
      </w:r>
      <w:r w:rsidRPr="000A20CE">
        <w:rPr>
          <w:rFonts w:ascii="Bookman Old Style" w:hAnsi="Bookman Old Style"/>
          <w:b/>
          <w:i/>
        </w:rPr>
        <w:t>"</w:t>
      </w:r>
      <w:r w:rsidR="00BA5148" w:rsidRPr="00BA5148">
        <w:rPr>
          <w:rFonts w:ascii="Bookman Old Style" w:hAnsi="Bookman Old Style"/>
        </w:rPr>
        <w:t>Ogień - gorący żywioł</w:t>
      </w:r>
      <w:r>
        <w:rPr>
          <w:rFonts w:ascii="Bookman Old Style" w:hAnsi="Bookman Old Style"/>
        </w:rPr>
        <w:t>"</w:t>
      </w:r>
      <w:r w:rsidR="00BA51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(16.11 - 20.11</w:t>
      </w:r>
      <w:r w:rsidRPr="000A20CE">
        <w:rPr>
          <w:rFonts w:ascii="Bookman Old Style" w:hAnsi="Bookman Old Style"/>
        </w:rPr>
        <w:t>.2020r.)</w:t>
      </w:r>
    </w:p>
    <w:p w:rsidR="00386093" w:rsidRPr="000A20CE" w:rsidRDefault="00386093" w:rsidP="0038609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i/>
          <w:color w:val="993300"/>
        </w:rPr>
      </w:pPr>
      <w:r w:rsidRPr="000A20CE">
        <w:rPr>
          <w:rFonts w:ascii="Bookman Old Style" w:hAnsi="Bookman Old Style"/>
          <w:b/>
          <w:i/>
          <w:color w:val="993300"/>
          <w:kern w:val="2"/>
          <w:lang w:eastAsia="ar-SA"/>
        </w:rPr>
        <w:t xml:space="preserve">Tydzień IV: </w:t>
      </w:r>
      <w:r>
        <w:rPr>
          <w:rFonts w:ascii="Bookman Old Style" w:hAnsi="Bookman Old Style"/>
        </w:rPr>
        <w:t xml:space="preserve"> </w:t>
      </w:r>
      <w:r w:rsidR="00BA5148">
        <w:rPr>
          <w:rFonts w:ascii="Bookman Old Style" w:hAnsi="Bookman Old Style"/>
        </w:rPr>
        <w:t xml:space="preserve">"Światło i ciepło" </w:t>
      </w:r>
      <w:r>
        <w:rPr>
          <w:rFonts w:ascii="Bookman Old Style" w:hAnsi="Bookman Old Style"/>
        </w:rPr>
        <w:t>(23.11 - 27.11</w:t>
      </w:r>
      <w:r w:rsidRPr="000A20CE">
        <w:rPr>
          <w:rFonts w:ascii="Bookman Old Style" w:hAnsi="Bookman Old Style"/>
        </w:rPr>
        <w:t>.2020r.)</w:t>
      </w:r>
      <w:r w:rsidR="00C11CFF" w:rsidRPr="00C11CFF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86093" w:rsidRPr="008519B3" w:rsidRDefault="00386093" w:rsidP="00386093">
      <w:pPr>
        <w:pStyle w:val="Akapitzlist"/>
        <w:rPr>
          <w:rFonts w:ascii="Bookman Old Style" w:hAnsi="Bookman Old Style"/>
          <w:b/>
          <w:i/>
          <w:color w:val="993300"/>
          <w:sz w:val="26"/>
          <w:szCs w:val="26"/>
        </w:rPr>
      </w:pPr>
      <w:r>
        <w:rPr>
          <w:rFonts w:ascii="Bookman Old Style" w:hAnsi="Bookman Old Style"/>
          <w:b/>
          <w:i/>
          <w:color w:val="993300"/>
          <w:sz w:val="28"/>
          <w:szCs w:val="28"/>
        </w:rPr>
        <w:br/>
      </w:r>
      <w:r w:rsidRPr="008519B3">
        <w:rPr>
          <w:rFonts w:ascii="Bookman Old Style" w:hAnsi="Bookman Old Style"/>
          <w:b/>
          <w:i/>
          <w:color w:val="993300"/>
          <w:sz w:val="26"/>
          <w:szCs w:val="26"/>
        </w:rPr>
        <w:t>Zamierzenia wychowawczo – dydaktyczne</w:t>
      </w:r>
      <w:r w:rsidR="00627C1A">
        <w:rPr>
          <w:rFonts w:ascii="Bookman Old Style" w:hAnsi="Bookman Old Style"/>
          <w:b/>
          <w:i/>
          <w:color w:val="993300"/>
          <w:sz w:val="26"/>
          <w:szCs w:val="26"/>
        </w:rPr>
        <w:t xml:space="preserve"> miesiąca</w:t>
      </w:r>
      <w:r w:rsidRPr="008519B3">
        <w:rPr>
          <w:rFonts w:ascii="Bookman Old Style" w:hAnsi="Bookman Old Style"/>
          <w:b/>
          <w:i/>
          <w:color w:val="993300"/>
          <w:sz w:val="26"/>
          <w:szCs w:val="26"/>
        </w:rPr>
        <w:t>:</w:t>
      </w:r>
    </w:p>
    <w:p w:rsidR="00386093" w:rsidRPr="008519B3" w:rsidRDefault="00386093" w:rsidP="00386093">
      <w:pPr>
        <w:rPr>
          <w:rFonts w:ascii="Bookman Old Style" w:hAnsi="Bookman Old Style"/>
          <w:b/>
          <w:i/>
          <w:sz w:val="24"/>
          <w:szCs w:val="24"/>
        </w:rPr>
      </w:pPr>
    </w:p>
    <w:p w:rsidR="00386093" w:rsidRDefault="00386093" w:rsidP="00386093">
      <w:p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8519B3">
        <w:rPr>
          <w:rFonts w:ascii="Bookman Old Style" w:hAnsi="Bookman Old Style"/>
          <w:b/>
          <w:i/>
          <w:sz w:val="24"/>
          <w:szCs w:val="24"/>
          <w:u w:val="single"/>
        </w:rPr>
        <w:t>Dziecko:</w:t>
      </w:r>
    </w:p>
    <w:p w:rsidR="00C11CFF" w:rsidRPr="008519B3" w:rsidRDefault="00C11CFF" w:rsidP="00386093">
      <w:pPr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627C1A" w:rsidRPr="00C11CFF" w:rsidRDefault="00627C1A" w:rsidP="00627C1A">
      <w:pPr>
        <w:pStyle w:val="Akapitzlist"/>
        <w:numPr>
          <w:ilvl w:val="0"/>
          <w:numId w:val="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 xml:space="preserve">Kształtuje pozytywną samoocenę i umiejętność jej wyrażania. </w:t>
      </w:r>
    </w:p>
    <w:p w:rsidR="00627C1A" w:rsidRPr="00C11CFF" w:rsidRDefault="00627C1A" w:rsidP="00627C1A">
      <w:pPr>
        <w:pStyle w:val="Akapitzlist"/>
        <w:numPr>
          <w:ilvl w:val="0"/>
          <w:numId w:val="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Dostrzega znaczenie kultury bycia w życiu codziennym, w tym świadomość, że dzięki stosowaniu form grzeczności</w:t>
      </w:r>
      <w:r w:rsidR="00C11CFF">
        <w:rPr>
          <w:rFonts w:ascii="Bookman Old Style" w:hAnsi="Bookman Old Style"/>
          <w:kern w:val="2"/>
          <w:lang w:eastAsia="ar-SA"/>
        </w:rPr>
        <w:t xml:space="preserve">owych </w:t>
      </w:r>
      <w:r w:rsidR="00C11CFF">
        <w:rPr>
          <w:rFonts w:ascii="Bookman Old Style" w:hAnsi="Bookman Old Style"/>
          <w:kern w:val="2"/>
          <w:lang w:eastAsia="ar-SA"/>
        </w:rPr>
        <w:br/>
        <w:t xml:space="preserve">     i kulturalnemu</w:t>
      </w:r>
      <w:r w:rsidRPr="00C11CFF">
        <w:rPr>
          <w:rFonts w:ascii="Bookman Old Style" w:hAnsi="Bookman Old Style"/>
          <w:kern w:val="2"/>
          <w:lang w:eastAsia="ar-SA"/>
        </w:rPr>
        <w:t xml:space="preserve"> zachowaniu można łagodzić konflikty, naprawić błędy, stwarzać miłą atmosferę.</w:t>
      </w:r>
    </w:p>
    <w:p w:rsidR="00627C1A" w:rsidRPr="00C11CFF" w:rsidRDefault="00627C1A" w:rsidP="00627C1A">
      <w:pPr>
        <w:pStyle w:val="Akapitzlist"/>
        <w:numPr>
          <w:ilvl w:val="0"/>
          <w:numId w:val="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 xml:space="preserve">Wykazuje tolerancje wobec innych rozumiejąc, że się różnimy, mamy różne możliwości, ale potrafimy być razem. </w:t>
      </w:r>
    </w:p>
    <w:p w:rsidR="00627C1A" w:rsidRPr="00C11CFF" w:rsidRDefault="00627C1A" w:rsidP="00627C1A">
      <w:pPr>
        <w:pStyle w:val="Akapitzlist"/>
        <w:numPr>
          <w:ilvl w:val="0"/>
          <w:numId w:val="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Wzbogaca słownictwo służące określaniu cech charakteru, postaw i zachowania oraz poprawnie formułuje wypowiedzi.</w:t>
      </w:r>
    </w:p>
    <w:p w:rsidR="00627C1A" w:rsidRPr="00C11CFF" w:rsidRDefault="00627C1A" w:rsidP="00627C1A">
      <w:pPr>
        <w:pStyle w:val="Akapitzlist"/>
        <w:numPr>
          <w:ilvl w:val="0"/>
          <w:numId w:val="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 xml:space="preserve">Rozumie znaczenie współpracy wielu ludzi w celu osiągnięcia wspólnego celu. </w:t>
      </w:r>
    </w:p>
    <w:p w:rsidR="00627C1A" w:rsidRPr="00C11CFF" w:rsidRDefault="00627C1A" w:rsidP="00627C1A">
      <w:pPr>
        <w:pStyle w:val="Akapitzlist"/>
        <w:numPr>
          <w:ilvl w:val="0"/>
          <w:numId w:val="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 xml:space="preserve">Odczytuje i nazywa stany emocjonalne innych osób na podstawie obserwacji mimiki twarzy i postawy ciała. </w:t>
      </w:r>
    </w:p>
    <w:p w:rsidR="00CF2B71" w:rsidRPr="00C11CFF" w:rsidRDefault="00627C1A" w:rsidP="00627C1A">
      <w:pPr>
        <w:pStyle w:val="Akapitzlist"/>
        <w:numPr>
          <w:ilvl w:val="0"/>
          <w:numId w:val="2"/>
        </w:numPr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Potrafi rozdzielać elementy, tworząc zbiory równoliczne.</w:t>
      </w:r>
    </w:p>
    <w:p w:rsidR="00627C1A" w:rsidRPr="00C11CFF" w:rsidRDefault="00627C1A" w:rsidP="00627C1A">
      <w:pPr>
        <w:pStyle w:val="Akapitzlist"/>
        <w:numPr>
          <w:ilvl w:val="0"/>
          <w:numId w:val="3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 xml:space="preserve">Wykazuje zainteresowanie historią Ziemi. </w:t>
      </w:r>
    </w:p>
    <w:p w:rsidR="00627C1A" w:rsidRPr="00C11CFF" w:rsidRDefault="00627C1A" w:rsidP="00627C1A">
      <w:pPr>
        <w:pStyle w:val="Akapitzlist"/>
        <w:numPr>
          <w:ilvl w:val="0"/>
          <w:numId w:val="3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Poznaje wybrane bogactwa naturalne naszej planety oraz związane z nimi korzyści dla człowieka.</w:t>
      </w:r>
    </w:p>
    <w:p w:rsidR="00627C1A" w:rsidRPr="00C11CFF" w:rsidRDefault="00627C1A" w:rsidP="00627C1A">
      <w:pPr>
        <w:pStyle w:val="Akapitzlist"/>
        <w:numPr>
          <w:ilvl w:val="0"/>
          <w:numId w:val="3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Uczestniczy w obserwacjach, doświadczeniach i eksperymentach, wykazuje się myśleniem przyczynowo-skutkowym.</w:t>
      </w:r>
    </w:p>
    <w:p w:rsidR="00627C1A" w:rsidRPr="00C11CFF" w:rsidRDefault="00627C1A" w:rsidP="00627C1A">
      <w:pPr>
        <w:pStyle w:val="Akapitzlist"/>
        <w:numPr>
          <w:ilvl w:val="0"/>
          <w:numId w:val="3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 xml:space="preserve">Rozumie konieczność segregowania odpadów i orientuje się, jak należy je wykonywać. </w:t>
      </w:r>
    </w:p>
    <w:p w:rsidR="00627C1A" w:rsidRPr="00C11CFF" w:rsidRDefault="00627C1A" w:rsidP="00627C1A">
      <w:pPr>
        <w:pStyle w:val="Akapitzlist"/>
        <w:numPr>
          <w:ilvl w:val="0"/>
          <w:numId w:val="3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 xml:space="preserve">Potraf korzystać z różnych źródeł wiedzy w celu rozwijania zainteresowań i pogłębienia wiedzy. </w:t>
      </w:r>
    </w:p>
    <w:p w:rsidR="00627C1A" w:rsidRPr="00C11CFF" w:rsidRDefault="00627C1A" w:rsidP="00627C1A">
      <w:pPr>
        <w:pStyle w:val="Akapitzlist"/>
        <w:numPr>
          <w:ilvl w:val="0"/>
          <w:numId w:val="3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 xml:space="preserve">Dostrzega zmiany o charakterze odwracalnym i nieodwracalnym. </w:t>
      </w:r>
    </w:p>
    <w:p w:rsidR="00627C1A" w:rsidRPr="00C11CFF" w:rsidRDefault="00627C1A" w:rsidP="00627C1A">
      <w:pPr>
        <w:pStyle w:val="Akapitzlist"/>
        <w:numPr>
          <w:ilvl w:val="0"/>
          <w:numId w:val="3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Odczuwa satysfakcję z podróży po pierwszym poznawanym żywiole – Ziemi.</w:t>
      </w:r>
    </w:p>
    <w:p w:rsidR="00627C1A" w:rsidRPr="00C11CFF" w:rsidRDefault="00627C1A" w:rsidP="008A525D">
      <w:pPr>
        <w:pStyle w:val="Akapitzlist"/>
        <w:numPr>
          <w:ilvl w:val="0"/>
          <w:numId w:val="4"/>
        </w:numPr>
        <w:suppressAutoHyphens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Poznaje naturalne i sztuczne źródła ognia, ciepła i światła.</w:t>
      </w:r>
    </w:p>
    <w:p w:rsidR="00627C1A" w:rsidRPr="00C11CFF" w:rsidRDefault="00627C1A" w:rsidP="008A525D">
      <w:pPr>
        <w:pStyle w:val="Akapitzlist"/>
        <w:numPr>
          <w:ilvl w:val="0"/>
          <w:numId w:val="4"/>
        </w:numPr>
        <w:suppressAutoHyphens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Rozumie konieczność poddawania obróbce cieplnej niektórych produktów spożywczych.</w:t>
      </w:r>
    </w:p>
    <w:p w:rsidR="00627C1A" w:rsidRPr="00C11CFF" w:rsidRDefault="00627C1A" w:rsidP="008A525D">
      <w:pPr>
        <w:pStyle w:val="Akapitzlist"/>
        <w:numPr>
          <w:ilvl w:val="0"/>
          <w:numId w:val="4"/>
        </w:numPr>
        <w:suppressAutoHyphens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lastRenderedPageBreak/>
        <w:t>Przelicza i dopełnia elementy zbioru w zakresie czterech. Poznaje zapis liczby 4.</w:t>
      </w:r>
    </w:p>
    <w:p w:rsidR="00627C1A" w:rsidRPr="00C11CFF" w:rsidRDefault="00627C1A" w:rsidP="008A525D">
      <w:pPr>
        <w:pStyle w:val="Akapitzlist"/>
        <w:numPr>
          <w:ilvl w:val="0"/>
          <w:numId w:val="4"/>
        </w:numPr>
        <w:suppressAutoHyphens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Zna właściwe sposoby zachowania w sytuacjach trudnych i niebezpiecznych; potrafi wezwać pomoc.</w:t>
      </w:r>
    </w:p>
    <w:p w:rsidR="00627C1A" w:rsidRPr="00C11CFF" w:rsidRDefault="00627C1A" w:rsidP="008A525D">
      <w:pPr>
        <w:pStyle w:val="Akapitzlist"/>
        <w:numPr>
          <w:ilvl w:val="0"/>
          <w:numId w:val="4"/>
        </w:numPr>
        <w:suppressAutoHyphens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Potrafi dokonać analizy i syntezy głoskowej prostych słów; wyróżnia głoski w nagłosie i wygłosie.</w:t>
      </w:r>
    </w:p>
    <w:p w:rsidR="00627C1A" w:rsidRPr="00C11CFF" w:rsidRDefault="00627C1A" w:rsidP="008A525D">
      <w:pPr>
        <w:pStyle w:val="Akapitzlist"/>
        <w:numPr>
          <w:ilvl w:val="0"/>
          <w:numId w:val="4"/>
        </w:numPr>
        <w:suppressAutoHyphens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Odczytuje symbole na mapie.</w:t>
      </w:r>
    </w:p>
    <w:p w:rsidR="00627C1A" w:rsidRPr="00C11CFF" w:rsidRDefault="00627C1A" w:rsidP="008A525D">
      <w:pPr>
        <w:pStyle w:val="Akapitzlist"/>
        <w:numPr>
          <w:ilvl w:val="0"/>
          <w:numId w:val="5"/>
        </w:numPr>
        <w:suppressAutoHyphens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Śpiewa piosenkę, gra na instrumentach perkusyjnych i układa sekwencje ruchów do muzyki.</w:t>
      </w:r>
    </w:p>
    <w:p w:rsidR="00627C1A" w:rsidRPr="00C11CFF" w:rsidRDefault="00627C1A" w:rsidP="008A525D">
      <w:pPr>
        <w:pStyle w:val="Akapitzlist"/>
        <w:numPr>
          <w:ilvl w:val="0"/>
          <w:numId w:val="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Rozumie znaczenie ciepła i światła dla ludzi, roślin i zwierząt.</w:t>
      </w:r>
    </w:p>
    <w:p w:rsidR="00627C1A" w:rsidRPr="00C11CFF" w:rsidRDefault="00627C1A" w:rsidP="008A525D">
      <w:pPr>
        <w:pStyle w:val="Akapitzlist"/>
        <w:numPr>
          <w:ilvl w:val="0"/>
          <w:numId w:val="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Zna zasady bezpiecznego korzystania z przedmiotów elektrycznych.</w:t>
      </w:r>
    </w:p>
    <w:p w:rsidR="00627C1A" w:rsidRPr="00C11CFF" w:rsidRDefault="00627C1A" w:rsidP="008A525D">
      <w:pPr>
        <w:pStyle w:val="Akapitzlist"/>
        <w:numPr>
          <w:ilvl w:val="0"/>
          <w:numId w:val="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Uczestniczy w obserwacjach i eksperymentach; wyciąga wnioski i dostrzega prawidłowości.</w:t>
      </w:r>
    </w:p>
    <w:p w:rsidR="00627C1A" w:rsidRPr="00C11CFF" w:rsidRDefault="00627C1A" w:rsidP="008A525D">
      <w:pPr>
        <w:pStyle w:val="Akapitzlist"/>
        <w:numPr>
          <w:ilvl w:val="0"/>
          <w:numId w:val="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Zna zasady bezpieczeństwa i higieny podczas korzystania z komputera i telewizora.</w:t>
      </w:r>
    </w:p>
    <w:p w:rsidR="00627C1A" w:rsidRPr="00C11CFF" w:rsidRDefault="00627C1A" w:rsidP="008A525D">
      <w:pPr>
        <w:pStyle w:val="Akapitzlist"/>
        <w:numPr>
          <w:ilvl w:val="0"/>
          <w:numId w:val="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Uważnie i ze zrozumieniem słucha dłuższych utworów literackich.</w:t>
      </w:r>
    </w:p>
    <w:p w:rsidR="00627C1A" w:rsidRPr="00C11CFF" w:rsidRDefault="00627C1A" w:rsidP="008A525D">
      <w:pPr>
        <w:pStyle w:val="Akapitzlist"/>
        <w:numPr>
          <w:ilvl w:val="0"/>
          <w:numId w:val="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 xml:space="preserve">Dostrzega znaczenie mówienia ciepłych słów, okazywania przyjaznych gestów dla budowania pozytywnych relacji. </w:t>
      </w:r>
    </w:p>
    <w:p w:rsidR="00627C1A" w:rsidRPr="00C11CFF" w:rsidRDefault="00627C1A" w:rsidP="008A525D">
      <w:pPr>
        <w:pStyle w:val="Akapitzlist"/>
        <w:numPr>
          <w:ilvl w:val="0"/>
          <w:numId w:val="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C11CFF">
        <w:rPr>
          <w:rFonts w:ascii="Bookman Old Style" w:hAnsi="Bookman Old Style"/>
          <w:kern w:val="2"/>
          <w:lang w:eastAsia="ar-SA"/>
        </w:rPr>
        <w:t>Określa kierunki w przestrzeni i położenie przedmiotów.</w:t>
      </w:r>
    </w:p>
    <w:p w:rsidR="00627C1A" w:rsidRPr="00C11CFF" w:rsidRDefault="00627C1A" w:rsidP="00627C1A">
      <w:pPr>
        <w:rPr>
          <w:rFonts w:ascii="Bookman Old Style" w:hAnsi="Bookman Old Style"/>
        </w:rPr>
      </w:pPr>
    </w:p>
    <w:sectPr w:rsidR="00627C1A" w:rsidRPr="00C11CFF" w:rsidSect="0038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26" type="#_x0000_t75" style="width:11.15pt;height:11.15pt" o:bullet="t">
        <v:imagedata r:id="rId1" o:title="BD21421_"/>
      </v:shape>
    </w:pict>
  </w:numPicBullet>
  <w:numPicBullet w:numPicBulletId="1">
    <w:pict>
      <v:shape id="_x0000_i2127" type="#_x0000_t75" style="width:469.7pt;height:384pt" o:bullet="t">
        <v:imagedata r:id="rId2" o:title="jaś i małgosia"/>
      </v:shape>
    </w:pict>
  </w:numPicBullet>
  <w:numPicBullet w:numPicBulletId="2">
    <w:pict>
      <v:shape id="_x0000_i2128" type="#_x0000_t75" style="width:112.3pt;height:110.55pt" o:bullet="t">
        <v:imagedata r:id="rId3" o:title="orzech laskowy"/>
      </v:shape>
    </w:pict>
  </w:numPicBullet>
  <w:numPicBullet w:numPicBulletId="3">
    <w:pict>
      <v:shape id="_x0000_i2129" type="#_x0000_t75" style="width:225.45pt;height:214.3pt" o:bullet="t">
        <v:imagedata r:id="rId4" o:title="kula ziemska"/>
      </v:shape>
    </w:pict>
  </w:numPicBullet>
  <w:numPicBullet w:numPicBulletId="4">
    <w:pict>
      <v:shape id="_x0000_i2130" type="#_x0000_t75" style="width:180pt;height:3in" o:bullet="t">
        <v:imagedata r:id="rId5" o:title="ognisko"/>
      </v:shape>
    </w:pict>
  </w:numPicBullet>
  <w:numPicBullet w:numPicBulletId="5">
    <w:pict>
      <v:shape id="_x0000_i2131" type="#_x0000_t75" style="width:87.45pt;height:113.15pt" o:bullet="t">
        <v:imagedata r:id="rId6" o:title="żarówka - światło"/>
      </v:shape>
    </w:pict>
  </w:numPicBullet>
  <w:abstractNum w:abstractNumId="0">
    <w:nsid w:val="176C3C5B"/>
    <w:multiLevelType w:val="hybridMultilevel"/>
    <w:tmpl w:val="5650AF70"/>
    <w:lvl w:ilvl="0" w:tplc="07549F58">
      <w:start w:val="1"/>
      <w:numFmt w:val="bullet"/>
      <w:lvlText w:val=""/>
      <w:lvlPicBulletId w:val="5"/>
      <w:lvlJc w:val="left"/>
      <w:pPr>
        <w:ind w:left="1637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B460B52"/>
    <w:multiLevelType w:val="hybridMultilevel"/>
    <w:tmpl w:val="A3686CC0"/>
    <w:lvl w:ilvl="0" w:tplc="6BE46D3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9423E"/>
    <w:multiLevelType w:val="hybridMultilevel"/>
    <w:tmpl w:val="BDE45560"/>
    <w:lvl w:ilvl="0" w:tplc="BECC4B18">
      <w:start w:val="1"/>
      <w:numFmt w:val="bullet"/>
      <w:lvlText w:val=""/>
      <w:lvlPicBulletId w:val="4"/>
      <w:lvlJc w:val="left"/>
      <w:pPr>
        <w:ind w:left="502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26F70EF"/>
    <w:multiLevelType w:val="hybridMultilevel"/>
    <w:tmpl w:val="C1428BBC"/>
    <w:lvl w:ilvl="0" w:tplc="F6CCB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4782C"/>
    <w:multiLevelType w:val="hybridMultilevel"/>
    <w:tmpl w:val="787A6F5E"/>
    <w:lvl w:ilvl="0" w:tplc="0890DB9C">
      <w:start w:val="1"/>
      <w:numFmt w:val="bullet"/>
      <w:lvlText w:val=""/>
      <w:lvlPicBulletId w:val="3"/>
      <w:lvlJc w:val="left"/>
      <w:pPr>
        <w:ind w:left="1353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093"/>
    <w:rsid w:val="00386093"/>
    <w:rsid w:val="00473118"/>
    <w:rsid w:val="00627C1A"/>
    <w:rsid w:val="008A525D"/>
    <w:rsid w:val="00BA5148"/>
    <w:rsid w:val="00C11CFF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93"/>
    <w:pPr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6093"/>
    <w:pPr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CF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7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2020-11-03T16:36:00Z</dcterms:created>
  <dcterms:modified xsi:type="dcterms:W3CDTF">2020-11-04T18:59:00Z</dcterms:modified>
</cp:coreProperties>
</file>