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28" w:rsidRPr="00676235" w:rsidRDefault="00676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4381500</wp:posOffset>
            </wp:positionV>
            <wp:extent cx="4057650" cy="461962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623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914400</wp:posOffset>
            </wp:positionV>
            <wp:extent cx="6696075" cy="3333750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6235">
        <w:rPr>
          <w:rFonts w:ascii="Times New Roman" w:hAnsi="Times New Roman" w:cs="Times New Roman"/>
          <w:noProof/>
          <w:sz w:val="24"/>
          <w:szCs w:val="24"/>
          <w:lang w:eastAsia="pl-PL"/>
        </w:rPr>
        <w:t>Zosia i Janek pakowali się na wakacje do jednej walizki. Teraz nie pamiętają kto, co spakował. Pomóż dzieciom sprawdzić co już spakowały. Spośród rozsypanych rzeczy pokoloruj te, które są już w walizce.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Policz pokolorowane przedmioty i pod walizką narysuj tyle samo piłeczek.</w:t>
      </w:r>
    </w:p>
    <w:sectPr w:rsidR="00D60128" w:rsidRPr="00676235" w:rsidSect="00676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6235"/>
    <w:rsid w:val="00676235"/>
    <w:rsid w:val="00D6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239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2020-06-19T07:36:00Z</dcterms:created>
  <dcterms:modified xsi:type="dcterms:W3CDTF">2020-06-19T07:43:00Z</dcterms:modified>
</cp:coreProperties>
</file>