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34" w:rsidRDefault="00E93034" w:rsidP="00E93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E93034">
        <w:rPr>
          <w:rFonts w:ascii="Times New Roman" w:hAnsi="Times New Roman" w:cs="Times New Roman"/>
          <w:b/>
          <w:i/>
          <w:color w:val="0070C0"/>
          <w:sz w:val="40"/>
          <w:szCs w:val="40"/>
        </w:rPr>
        <w:t>Co potrafi woda?</w:t>
      </w:r>
    </w:p>
    <w:p w:rsidR="00E93034" w:rsidRPr="00E93034" w:rsidRDefault="00E93034" w:rsidP="00E93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</w:p>
    <w:p w:rsidR="00E93034" w:rsidRDefault="00E93034" w:rsidP="00E93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3034">
        <w:rPr>
          <w:rFonts w:ascii="Times New Roman" w:hAnsi="Times New Roman" w:cs="Times New Roman"/>
          <w:color w:val="000000"/>
          <w:sz w:val="28"/>
          <w:szCs w:val="28"/>
        </w:rPr>
        <w:t>– eksperymenty ukazujące różne właściwości wody, dostrzeganie zmian odwracalnych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34">
        <w:rPr>
          <w:rFonts w:ascii="Times New Roman" w:hAnsi="Times New Roman" w:cs="Times New Roman"/>
          <w:color w:val="000000"/>
          <w:sz w:val="28"/>
          <w:szCs w:val="28"/>
        </w:rPr>
        <w:t xml:space="preserve">i nieodwracalnych.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P</w:t>
      </w:r>
      <w:r w:rsidRPr="00E93034">
        <w:rPr>
          <w:rFonts w:ascii="Times New Roman" w:hAnsi="Times New Roman" w:cs="Times New Roman"/>
          <w:color w:val="000000"/>
          <w:sz w:val="28"/>
          <w:szCs w:val="28"/>
        </w:rPr>
        <w:t>rzygotowuje</w:t>
      </w:r>
      <w:r>
        <w:rPr>
          <w:rFonts w:ascii="Times New Roman" w:hAnsi="Times New Roman" w:cs="Times New Roman"/>
          <w:color w:val="000000"/>
          <w:sz w:val="28"/>
          <w:szCs w:val="28"/>
        </w:rPr>
        <w:t>my</w:t>
      </w:r>
      <w:r w:rsidRPr="00E93034">
        <w:rPr>
          <w:rFonts w:ascii="Times New Roman" w:hAnsi="Times New Roman" w:cs="Times New Roman"/>
          <w:color w:val="000000"/>
          <w:sz w:val="28"/>
          <w:szCs w:val="28"/>
        </w:rPr>
        <w:t xml:space="preserve"> kilka eksperymentów do prezentacji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34">
        <w:rPr>
          <w:rFonts w:ascii="Times New Roman" w:hAnsi="Times New Roman" w:cs="Times New Roman"/>
          <w:color w:val="000000"/>
          <w:sz w:val="28"/>
          <w:szCs w:val="28"/>
        </w:rPr>
        <w:t>i kilka do przeprowadzenia przez dzieci.</w:t>
      </w:r>
    </w:p>
    <w:p w:rsidR="00E93034" w:rsidRPr="00E93034" w:rsidRDefault="00E93034" w:rsidP="00E93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3034" w:rsidRPr="00E93034" w:rsidRDefault="00E93034" w:rsidP="00E93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93034">
        <w:rPr>
          <w:rFonts w:ascii="Times New Roman" w:hAnsi="Times New Roman" w:cs="Times New Roman"/>
          <w:i/>
          <w:color w:val="000000"/>
          <w:sz w:val="28"/>
          <w:szCs w:val="28"/>
        </w:rPr>
        <w:t>Eksperymenty do prezentacji:</w:t>
      </w:r>
    </w:p>
    <w:p w:rsidR="00E93034" w:rsidRPr="00E93034" w:rsidRDefault="00E93034" w:rsidP="00E93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3034">
        <w:rPr>
          <w:rFonts w:ascii="Times New Roman" w:hAnsi="Times New Roman" w:cs="Times New Roman"/>
          <w:color w:val="000000"/>
          <w:sz w:val="28"/>
          <w:szCs w:val="28"/>
        </w:rPr>
        <w:t>• „Gorąca czy zimna?” – obserwacja identycznych pojemników wypełnionych wodą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34">
        <w:rPr>
          <w:rFonts w:ascii="Times New Roman" w:hAnsi="Times New Roman" w:cs="Times New Roman"/>
          <w:color w:val="000000"/>
          <w:sz w:val="28"/>
          <w:szCs w:val="28"/>
        </w:rPr>
        <w:t>gorącą i zimną i widocznej pary unoszącej się znad wody gorącej.</w:t>
      </w:r>
    </w:p>
    <w:p w:rsidR="00E93034" w:rsidRPr="00E93034" w:rsidRDefault="00E93034" w:rsidP="00E93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3034">
        <w:rPr>
          <w:rFonts w:ascii="Times New Roman" w:hAnsi="Times New Roman" w:cs="Times New Roman"/>
          <w:color w:val="000000"/>
          <w:sz w:val="28"/>
          <w:szCs w:val="28"/>
        </w:rPr>
        <w:t>• „Czy się zmieści?” – przelewanie tej samej ilości wody do pojemników różnej</w:t>
      </w:r>
    </w:p>
    <w:p w:rsidR="00E93034" w:rsidRPr="00E93034" w:rsidRDefault="00E93034" w:rsidP="00E93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3034">
        <w:rPr>
          <w:rFonts w:ascii="Times New Roman" w:hAnsi="Times New Roman" w:cs="Times New Roman"/>
          <w:color w:val="000000"/>
          <w:sz w:val="28"/>
          <w:szCs w:val="28"/>
        </w:rPr>
        <w:t>wielkości i różnego kształtu (po prezentacji to doś</w:t>
      </w:r>
      <w:r>
        <w:rPr>
          <w:rFonts w:ascii="Times New Roman" w:hAnsi="Times New Roman" w:cs="Times New Roman"/>
          <w:color w:val="000000"/>
          <w:sz w:val="28"/>
          <w:szCs w:val="28"/>
        </w:rPr>
        <w:t>wiadczenie może</w:t>
      </w:r>
      <w:r w:rsidRPr="00E93034">
        <w:rPr>
          <w:rFonts w:ascii="Times New Roman" w:hAnsi="Times New Roman" w:cs="Times New Roman"/>
          <w:color w:val="000000"/>
          <w:sz w:val="28"/>
          <w:szCs w:val="28"/>
        </w:rPr>
        <w:t xml:space="preserve"> też wykonać</w:t>
      </w:r>
    </w:p>
    <w:p w:rsidR="00E93034" w:rsidRPr="00E93034" w:rsidRDefault="00E93034" w:rsidP="00E93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dziecko</w:t>
      </w:r>
      <w:r w:rsidRPr="00E9303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93034" w:rsidRPr="00E93034" w:rsidRDefault="00E93034" w:rsidP="00E93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3034">
        <w:rPr>
          <w:rFonts w:ascii="Times New Roman" w:hAnsi="Times New Roman" w:cs="Times New Roman"/>
          <w:color w:val="000000"/>
          <w:sz w:val="28"/>
          <w:szCs w:val="28"/>
        </w:rPr>
        <w:t>• „Wyleje się czy nie?” – w formie magicznej sztuczki, najpierw prezentacja wylewanej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34">
        <w:rPr>
          <w:rFonts w:ascii="Times New Roman" w:hAnsi="Times New Roman" w:cs="Times New Roman"/>
          <w:color w:val="000000"/>
          <w:sz w:val="28"/>
          <w:szCs w:val="28"/>
        </w:rPr>
        <w:t>wody ze szklanki, później zakrycie kartką szklanki wypełnionej w ¾ wodą i szybkie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34">
        <w:rPr>
          <w:rFonts w:ascii="Times New Roman" w:hAnsi="Times New Roman" w:cs="Times New Roman"/>
          <w:color w:val="000000"/>
          <w:sz w:val="28"/>
          <w:szCs w:val="28"/>
        </w:rPr>
        <w:t>odwrócenie do góry dnem (woda się nie wylewa).</w:t>
      </w:r>
    </w:p>
    <w:p w:rsidR="00E93034" w:rsidRPr="00E93034" w:rsidRDefault="00E93034" w:rsidP="00E93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3034">
        <w:rPr>
          <w:rFonts w:ascii="Times New Roman" w:hAnsi="Times New Roman" w:cs="Times New Roman"/>
          <w:color w:val="000000"/>
          <w:sz w:val="28"/>
          <w:szCs w:val="28"/>
        </w:rPr>
        <w:t xml:space="preserve">• „Czy woda zniknie?” – doświadczenie kilkudniowe, codzienna obserwacja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3034">
        <w:rPr>
          <w:rFonts w:ascii="Times New Roman" w:hAnsi="Times New Roman" w:cs="Times New Roman"/>
          <w:color w:val="000000"/>
          <w:sz w:val="28"/>
          <w:szCs w:val="28"/>
        </w:rPr>
        <w:t>i zaznaczanie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34">
        <w:rPr>
          <w:rFonts w:ascii="Times New Roman" w:hAnsi="Times New Roman" w:cs="Times New Roman"/>
          <w:color w:val="000000"/>
          <w:sz w:val="28"/>
          <w:szCs w:val="28"/>
        </w:rPr>
        <w:t>poziomu wody w słoiku (parowanie).</w:t>
      </w:r>
    </w:p>
    <w:p w:rsidR="00E93034" w:rsidRPr="00E93034" w:rsidRDefault="00E93034" w:rsidP="00E93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3034">
        <w:rPr>
          <w:rFonts w:ascii="Times New Roman" w:hAnsi="Times New Roman" w:cs="Times New Roman"/>
          <w:color w:val="000000"/>
          <w:sz w:val="28"/>
          <w:szCs w:val="28"/>
        </w:rPr>
        <w:t>• „Co się rozpuści?” – obserwacja substancji sypkich i stałych w wodzie (sól, cukier,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34">
        <w:rPr>
          <w:rFonts w:ascii="Times New Roman" w:hAnsi="Times New Roman" w:cs="Times New Roman"/>
          <w:color w:val="000000"/>
          <w:sz w:val="28"/>
          <w:szCs w:val="28"/>
        </w:rPr>
        <w:t>pieprz mielony i ziarnisty, papryka mielona, piasek, kamyki, suszone owoce).</w:t>
      </w:r>
    </w:p>
    <w:p w:rsidR="00E93034" w:rsidRDefault="00E93034" w:rsidP="00E93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3034">
        <w:rPr>
          <w:rFonts w:ascii="Times New Roman" w:hAnsi="Times New Roman" w:cs="Times New Roman"/>
          <w:color w:val="000000"/>
          <w:sz w:val="28"/>
          <w:szCs w:val="28"/>
        </w:rPr>
        <w:t>• „Co pływa, a co tonie?” – obserwacja przedmiotów różnej wielkości i różnego ciężaru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34">
        <w:rPr>
          <w:rFonts w:ascii="Times New Roman" w:hAnsi="Times New Roman" w:cs="Times New Roman"/>
          <w:color w:val="000000"/>
          <w:sz w:val="28"/>
          <w:szCs w:val="28"/>
        </w:rPr>
        <w:t>(patyki, kamyki, drewniane wiórki, papier, grzebień, całe jabłka, ziemniaki, orzechy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34">
        <w:rPr>
          <w:rFonts w:ascii="Times New Roman" w:hAnsi="Times New Roman" w:cs="Times New Roman"/>
          <w:color w:val="000000"/>
          <w:sz w:val="28"/>
          <w:szCs w:val="28"/>
        </w:rPr>
        <w:t>włoskie, korki, gwoździe, liście, piórka, gumki do ścierania, spinacze biurowe).</w:t>
      </w:r>
    </w:p>
    <w:p w:rsidR="00E93034" w:rsidRDefault="00E93034" w:rsidP="00E93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3034" w:rsidRPr="00E93034" w:rsidRDefault="00E93034" w:rsidP="00E93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30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Cele – dziecko:</w:t>
      </w:r>
    </w:p>
    <w:p w:rsidR="00E93034" w:rsidRPr="00E93034" w:rsidRDefault="00E93034" w:rsidP="00E93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3034">
        <w:rPr>
          <w:rFonts w:ascii="Times New Roman" w:hAnsi="Times New Roman" w:cs="Times New Roman"/>
          <w:color w:val="000000"/>
          <w:sz w:val="28"/>
          <w:szCs w:val="28"/>
        </w:rPr>
        <w:t>• poznaje właściwości wody,</w:t>
      </w:r>
    </w:p>
    <w:p w:rsidR="00E93034" w:rsidRDefault="00E93034" w:rsidP="00E93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3034">
        <w:rPr>
          <w:rFonts w:ascii="Times New Roman" w:hAnsi="Times New Roman" w:cs="Times New Roman"/>
          <w:color w:val="000000"/>
          <w:sz w:val="28"/>
          <w:szCs w:val="28"/>
        </w:rPr>
        <w:t>• obserwuje i wykonuje eksperymenty,</w:t>
      </w:r>
    </w:p>
    <w:p w:rsidR="00E93034" w:rsidRPr="00E93034" w:rsidRDefault="00E93034" w:rsidP="00E93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3034" w:rsidRPr="00E93034" w:rsidRDefault="00E93034" w:rsidP="00E93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194310</wp:posOffset>
            </wp:positionV>
            <wp:extent cx="5269865" cy="3305810"/>
            <wp:effectExtent l="19050" t="0" r="6985" b="0"/>
            <wp:wrapNone/>
            <wp:docPr id="1" name="Obraz 1" descr="C:\Users\Joasia\Desktop\w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wod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330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30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Pomoce: </w:t>
      </w:r>
      <w:r w:rsidRPr="00E93034">
        <w:rPr>
          <w:rFonts w:ascii="Times New Roman" w:hAnsi="Times New Roman" w:cs="Times New Roman"/>
          <w:color w:val="000000"/>
          <w:sz w:val="28"/>
          <w:szCs w:val="28"/>
        </w:rPr>
        <w:t>woda, pojemniki różnego rodzaju, szklanka, kartka, dwa takie same słoiki,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34">
        <w:rPr>
          <w:rFonts w:ascii="Times New Roman" w:hAnsi="Times New Roman" w:cs="Times New Roman"/>
          <w:color w:val="000000"/>
          <w:sz w:val="28"/>
          <w:szCs w:val="28"/>
        </w:rPr>
        <w:t>różne substancje i przedmioty</w:t>
      </w:r>
    </w:p>
    <w:p w:rsidR="000022BE" w:rsidRPr="00E93034" w:rsidRDefault="000022BE" w:rsidP="00E93034">
      <w:pPr>
        <w:rPr>
          <w:rFonts w:ascii="Times New Roman" w:hAnsi="Times New Roman" w:cs="Times New Roman"/>
          <w:sz w:val="28"/>
          <w:szCs w:val="28"/>
        </w:rPr>
      </w:pPr>
    </w:p>
    <w:sectPr w:rsidR="000022BE" w:rsidRPr="00E93034" w:rsidSect="00002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E93034"/>
    <w:rsid w:val="000022BE"/>
    <w:rsid w:val="00E9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2020-05-27T07:33:00Z</dcterms:created>
  <dcterms:modified xsi:type="dcterms:W3CDTF">2020-05-27T07:43:00Z</dcterms:modified>
</cp:coreProperties>
</file>